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>
          <w:sz w:val="28"/>
          <w:szCs w:val="28"/>
        </w:rPr>
        <w:t>Утверждено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Костромского музея-заповедника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16.03.2026 г. № 96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об акции «Здоровая среда»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регламентирует статус и порядок проведения акции «Здоровая среда» (далее – Акция).</w:t>
      </w:r>
    </w:p>
    <w:p>
      <w:pPr>
        <w:pStyle w:val="Normal"/>
        <w:jc w:val="both"/>
        <w:rPr/>
      </w:pPr>
      <w:r>
        <w:rPr>
          <w:sz w:val="28"/>
          <w:szCs w:val="28"/>
        </w:rPr>
        <w:t>2. Акция проводится в первый раз.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Организатором Акции является областное государственное бюджетное учреждение культуры «Костромской государственный историко-архитектурный и художественный музей-заповедник» (далее - Костромской музей-заповедник).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Информационную поддержку в проведении Конкурса оказывают Федеральное государственное унитарное предприятие «Всероссийская государственная телевизионная и радиовещательная компания», областное государственное бюджетное учреждение «Областная телерадиокомпания «Русь», Сетевое издание «Информационный портал СМИ 44», автономное учреждение Костромской области «Редакция Костромской областной газеты «Северная правда», общество с ограниченной ответственностью «Агентство «Комсомольская правда - Кострома»,  новостное интернет-издание «Top 24 news Кострома», областное государственное бюджетное учреждение культуры «Костромская областная библиотека для детей и молодёжи имени Аркадия Гайдара».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 Для участия в Акции приглашаются учащиеся младших классов школ и воспитанники дошкольных образовательных учреждений Костромской области.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 Цели и задачи 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привлечение внимания к проблемам охраны окружающей среды и сохранения  здоровья населения;</w:t>
      </w:r>
    </w:p>
    <w:p>
      <w:pPr>
        <w:pStyle w:val="Normal"/>
        <w:jc w:val="both"/>
        <w:rPr/>
      </w:pPr>
      <w:r>
        <w:rPr>
          <w:sz w:val="28"/>
          <w:szCs w:val="28"/>
        </w:rPr>
        <w:t>- активизация интереса к  прикладному творчеству  у воспитанников детских садов и учащихся младших классов.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7. Для участников помощь взрослых наставников (родителей, родственников, воспитателей, учителей)  приветствуется.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Порядок организации и проведения Акции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Сроки проведения Акции: с 18 марта 2026  года по 28 мая  2026 года.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Работы принимаются  с 18 марта 2026 года до 15 мая 2026 года.   Работы, доставленные позже указанного срока, не принимаются.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Для участия в акции необходимо предпринять следующие действия: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2.1. Изготовить  плоскостную поделку (аппликация, объемная картина) согласно следующим условиям: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а) Материал  - ненужные вещи, использованная тара  (пластиковые бутылки, картонные и другие упаковки, жестяные банки и др.), древесные, бумажные и пластиковые отходы;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Размеры работы - формат листа А3;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в) Наличие рамки и двух креплений для последующего монтажа на выставку;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г) Тематика  работ — здоровый образ жизни, охрана здоровья, охрана природы.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Заполнить анкету участника Акции  (Приложение № 1 к настоящему Положению).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2.3. Родители/законные представители участника оформляют Согласие на обработку персональных данных несовершеннолетнего   (Приложение № 2 к настоящему Положению)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2.4. Отправить готовую работу,  анкету и Согласие на обработку персональных данных по адресу: город Кострома, улица Молочная гора, 3, Музей природы Костромского музея-заповедника  (далее - «Музей природы»).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III. Подведение итогов Акции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Из  работ, соответствующим основным требованиям будет сформирована выставка в здании  Музея природы Костромского музея-заповедника.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Все участники Акции получают сертификаты об успешном участии в  акции «Здоровая среда».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3.Информация об участниках Акции  будет размещена на сайтах: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www.kosmuseum.ru и www.km-priroda.ru.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 По завершению Акции (30 мая  2026 года участники могут получить свои сертификаты в Музее природы Костромского музея-заповедника (г. Кострома, ул. Молочная гора, д.3).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Информация о выставке аппликаций и объёмных картин «Здоровая среда» будет размещена на сайтах www.kosmuseum.ru и www.km-priroda.ru.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 В период 1 по 10 августа 2026 г. ‒ демонтаж выставки «Здоровая среда»,  участники забирают свои работы.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7.Телефон для справок: (4942) 40-02-30.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Образец заполнения анкеты участника.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1. ФИО участника (полностью!) 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 Возраст_______________________________________________________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3. Полное наименование  дошкольного образовательного учреждения (в соответствии с Уставом!) 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4. ФИО наставника (родители, родственники, воспитатели) (полностью!)_____________________________________________________________________________________________________________________________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Контактный телефон _____________________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СОГЛАСИЕ РОДИТЕЛЯ/ЗАКОННОГО ПРЕДСТАВИТЕЛЯ НА ОБРАБОТКУ ПЕРСОНАЛЬНЫХ ДАННЫХ НЕСОВЕРШЕННОЛЕТНЕГО</w:t>
      </w:r>
    </w:p>
    <w:p>
      <w:pPr>
        <w:pStyle w:val="Normal"/>
        <w:jc w:val="both"/>
        <w:rPr/>
      </w:pPr>
      <w:r>
        <w:rPr>
          <w:sz w:val="28"/>
          <w:szCs w:val="28"/>
        </w:rPr>
        <w:t>Я,________________________________________________________________________________________________________________________________________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>(ФИО родителя или законного представителя)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(серия, номер, кем и когда выдан)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являясь законным представителем несовершеннолетнего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(ФИО несовершеннолетнего)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приходящегося мне ____________________________________________________________________ </w:t>
      </w:r>
    </w:p>
    <w:p>
      <w:pPr>
        <w:pStyle w:val="Normal"/>
        <w:jc w:val="both"/>
        <w:rPr/>
      </w:pPr>
      <w:r>
        <w:rPr>
          <w:sz w:val="28"/>
          <w:szCs w:val="28"/>
        </w:rPr>
        <w:t>зарегистрированного по адресу: 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даю своё согласие на обработку Костромским музеем-заповедником персональных данных несовершеннолетнего, относящихся исключительно к перечисленным ниже категориям персональных данных: фамилия, имя, отчество, дата рождения, образовательная организация, контактный телефон, адрес проживания.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Я даю согласие на использование персональных данных несовершеннолетнего исключительно в следующих целях: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участие  в акции «Здоровая среда»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ведение статистики.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предоставляется мной на осуществление действий в отношение персональных данных несовершеннолетнего,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обработки Костромской музей-заповедник имеет право передавать персональные данные моего ребёнка третьим лицам, если это необходимо для достижения целей обработки и при условии соблюдения такими третьими лицами конфиденциальности и безопасности.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Я проинформирован, что Костромской музей–заповедник гарантирует обработку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"____" ___________ 2026  г.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/___________________/  _______________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Подпись                          Расшифровка подписи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701" w:right="850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character" w:styleId="WW8Num2z0">
    <w:name w:val="WW8Num2z0"/>
    <w:qFormat/>
    <w:rPr>
      <w:rFonts w:ascii="Times New Roman" w:hAnsi="Times New Roman" w:cs="Times New Roman"/>
      <w:shd w:fill="FFFFFF" w:val="clear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5z1">
    <w:name w:val="WW8Num5z1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2">
    <w:name w:val="Основной шрифт абзаца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b w:val="false"/>
      <w:color w:val="00000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b w:val="false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color w:val="000000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color w:val="000000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color w:val="000000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 w:cs="Times New Roman"/>
      <w:shd w:fill="FFFFFF" w:val="clear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>
      <w:rFonts w:ascii="Symbol" w:hAnsi="Symbol" w:cs="Symbol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Times New Roman" w:hAnsi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FF"/>
      <w:u w:val="single"/>
    </w:rPr>
  </w:style>
  <w:style w:type="character" w:styleId="Null">
    <w:name w:val="null"/>
    <w:qFormat/>
    <w:rPr/>
  </w:style>
  <w:style w:type="character" w:styleId="21">
    <w:name w:val="Заголовок 2 Знак"/>
    <w:qFormat/>
    <w:rPr>
      <w:b/>
      <w:bCs/>
      <w:sz w:val="36"/>
      <w:szCs w:val="36"/>
    </w:rPr>
  </w:style>
  <w:style w:type="character" w:styleId="Ms-rtefontface-6">
    <w:name w:val="ms-rtefontface-6"/>
    <w:basedOn w:val="1"/>
    <w:qFormat/>
    <w:rPr/>
  </w:style>
  <w:style w:type="character" w:styleId="Emphasis">
    <w:name w:val="Emphasis"/>
    <w:qFormat/>
    <w:rPr>
      <w:i/>
      <w:iCs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80"/>
      <w:u w:val="single"/>
    </w:rPr>
  </w:style>
  <w:style w:type="character" w:styleId="User-accountsubname">
    <w:name w:val="user-account__subname"/>
    <w:basedOn w:val="1"/>
    <w:qFormat/>
    <w:rPr/>
  </w:style>
  <w:style w:type="character" w:styleId="InternetLink">
    <w:name w:val="Internet Link"/>
    <w:basedOn w:val="Style13"/>
    <w:qFormat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Arial"/>
    </w:rPr>
  </w:style>
  <w:style w:type="paragraph" w:styleId="Style18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Default">
    <w:name w:val="Default"/>
    <w:qFormat/>
    <w:pPr>
      <w:widowControl/>
      <w:suppressAutoHyphens w:val="true"/>
      <w:bidi w:val="0"/>
    </w:pPr>
    <w:rPr>
      <w:rFonts w:ascii="Times New Roman" w:hAnsi="Times New Roman" w:eastAsia="Calibri" w:cs="Times New Roman"/>
      <w:color w:val="000000"/>
      <w:sz w:val="24"/>
      <w:szCs w:val="24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LibreOffice/24.2.0.3$Windows_X86_64 LibreOffice_project/da48488a73ddd66ea24cf16bbc4f7b9c08e9bea1</Application>
  <AppVersion>15.0000</AppVersion>
  <Pages>6</Pages>
  <Words>736</Words>
  <Characters>6259</Characters>
  <CharactersWithSpaces>7167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2026-03-17T17:30:00Z</dcterms:created>
  <dc:creator>Host1</dc:creator>
  <dc:description/>
  <dc:language>ru-RU</dc:language>
  <cp:lastModifiedBy/>
  <cp:lastPrinted>2025-02-06T11:08:00Z</cp:lastPrinted>
  <dcterms:modified xsi:type="dcterms:W3CDTF">2026-03-19T15:49:41Z</dcterms:modified>
  <cp:revision>3</cp:revision>
  <dc:subject/>
  <dc:title>Положение об областном  конкурсе «Юный краевед»</dc:title>
</cp:coreProperties>
</file>