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6035" w:type="dxa"/>
        <w:jc w:val="left"/>
        <w:tblInd w:w="-7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9362"/>
        <w:gridCol w:w="1418"/>
        <w:gridCol w:w="1843"/>
        <w:gridCol w:w="23"/>
        <w:gridCol w:w="119"/>
      </w:tblGrid>
      <w:tr>
        <w:trPr>
          <w:trHeight w:val="721" w:hRule="atLeast"/>
        </w:trPr>
        <w:tc>
          <w:tcPr>
            <w:tcW w:w="3270" w:type="dxa"/>
            <w:tcBorders/>
          </w:tcPr>
          <w:p>
            <w:pPr>
              <w:pStyle w:val="Normal"/>
              <w:snapToGrid w:val="false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Normal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2623" w:type="dxa"/>
            <w:gridSpan w:val="3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Приложение 1                                                                                                                                              «Утверждаю» 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/>
              <w:t>Генеральный директор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pStyle w:val="Normal"/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/>
              <w:t>______________Н.В. Павличкова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ПРЕЙСКУРАНТ НА ЭКСПОЗИЦИИ И ВЫСТАВКИ КОСТРОМСКОГО МУЗЕЯ-ЗАПОВЕДНИКА на 2023 год</w:t>
            </w:r>
          </w:p>
        </w:tc>
        <w:tc>
          <w:tcPr>
            <w:tcW w:w="23" w:type="dxa"/>
            <w:tcBorders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2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Музейное здание, название выставки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Стоимость входного билета</w:t>
            </w:r>
          </w:p>
        </w:tc>
      </w:tr>
      <w:tr>
        <w:trPr>
          <w:trHeight w:val="305" w:hRule="atLeast"/>
        </w:trPr>
        <w:tc>
          <w:tcPr>
            <w:tcW w:w="126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401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b/>
              </w:rPr>
            </w:pPr>
            <w:r>
              <w:rPr>
                <w:b/>
              </w:rPr>
              <w:t>взрослый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b/>
              </w:rPr>
            </w:pPr>
            <w:r>
              <w:rPr>
                <w:b/>
              </w:rPr>
              <w:t>льготный</w:t>
            </w:r>
          </w:p>
        </w:tc>
      </w:tr>
      <w:tr>
        <w:trPr>
          <w:trHeight w:val="307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>
                <w:b/>
              </w:rPr>
            </w:pPr>
            <w:r>
              <w:rPr>
                <w:b/>
              </w:rPr>
              <w:t>Дворянское собрание (пр. Мира,7)</w:t>
            </w:r>
          </w:p>
        </w:tc>
      </w:tr>
      <w:tr>
        <w:trPr>
          <w:trHeight w:val="508" w:hRule="atLeast"/>
        </w:trPr>
        <w:tc>
          <w:tcPr>
            <w:tcW w:w="12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«Губернские истории»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Изящная чугунная  лестница приведет Вас в прекрасные залы Дворянского собрания: в мир увлечений  и интересов старой Костромы. Вы узнаете о выборах  губернского и уездных предводителей дворянства, увеселительных балах, познакомитесь с историей жизни известных костромских меценатов.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  <w:tr>
        <w:trPr>
          <w:trHeight w:val="315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"Творчество художника Е. В. Честнякова"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  <w:tr>
        <w:trPr>
          <w:trHeight w:val="276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Комплексный билет </w:t>
            </w:r>
            <w:r>
              <w:rPr>
                <w:sz w:val="22"/>
                <w:szCs w:val="22"/>
              </w:rPr>
              <w:t>(включает в себя посещение выставок: Губернские истории, Выставка "Творчество художника Е.В. Честнякова")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271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                                                                   </w:t>
            </w:r>
            <w:r>
              <w:rPr>
                <w:b/>
              </w:rPr>
              <w:t>Романовский музей (пр. Мира,5)</w:t>
            </w:r>
          </w:p>
        </w:tc>
      </w:tr>
      <w:tr>
        <w:trPr>
          <w:trHeight w:val="203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Живопись. </w:t>
            </w:r>
            <w:r>
              <w:rPr>
                <w:color w:val="000000"/>
                <w:sz w:val="18"/>
                <w:szCs w:val="18"/>
              </w:rPr>
              <w:t>Посетители увидят широкую панораму живописи XVIII-XX вв. На экспозиции представлены отдельные произведения художников мирового уровня и работы костромских мастеров.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159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/>
            </w:pPr>
            <w:r>
              <w:rPr>
                <w:b/>
              </w:rPr>
              <w:t>Гауптвахта (ул. Ленина,1/2)</w:t>
            </w:r>
            <w:r>
              <w:rPr/>
              <w:t xml:space="preserve"> </w:t>
            </w:r>
          </w:p>
        </w:tc>
      </w:tr>
      <w:tr>
        <w:trPr/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«Русь и Российская империя</w:t>
            </w:r>
            <w:r>
              <w:rPr>
                <w:b/>
                <w:sz w:val="20"/>
                <w:szCs w:val="20"/>
              </w:rPr>
              <w:t xml:space="preserve">» - </w:t>
            </w:r>
            <w:r>
              <w:rPr>
                <w:sz w:val="18"/>
                <w:szCs w:val="18"/>
              </w:rPr>
              <w:t>представлены материалы, форма одежды и оружие, которое использовались воинами средневековой Руси и Российской императорской армией.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«От крушения империи до Великой Победы» - </w:t>
            </w:r>
            <w:r>
              <w:rPr>
                <w:sz w:val="20"/>
                <w:szCs w:val="20"/>
              </w:rPr>
              <w:t>участие костромичей в Гражданской и Великой Отечественной войнах, а так же в войнах и военных конфликтах в которых участвовали Вооруженные Силы  в межвоенный период.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«От советской армии до армии РФ» - </w:t>
            </w:r>
            <w:r>
              <w:rPr>
                <w:sz w:val="20"/>
                <w:szCs w:val="20"/>
              </w:rPr>
              <w:t xml:space="preserve">на выставке рассказывается о воинских частях и соединениях дислоцировавшихся в Костромском крае. Представлены образцы оружия, военных приборов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половины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«Коллекция оружия из фондов Костромского музея-заповедника»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18"/>
                <w:szCs w:val="18"/>
              </w:rPr>
              <w:t>представлены образцы огнестрельного, клинкового и экзотического оружия, также средств защиты различных стран и эпох.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Комплексный билет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189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>
                <w:b/>
              </w:rPr>
            </w:pPr>
            <w:r>
              <w:rPr>
                <w:b/>
              </w:rPr>
              <w:t>Музей истории Костромского края (ул. Дзержинского, 9)</w:t>
            </w:r>
          </w:p>
        </w:tc>
      </w:tr>
      <w:tr>
        <w:trPr>
          <w:trHeight w:val="203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Музей истории Костромского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217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Картинная галерея (Рыбные ряды, 3)</w:t>
            </w:r>
          </w:p>
        </w:tc>
      </w:tr>
      <w:tr>
        <w:trPr>
          <w:trHeight w:val="147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Временная выставка (на коммерческие выставки цена устанавливается отдельным приказом)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293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>
                <w:b/>
              </w:rPr>
            </w:pPr>
            <w:r>
              <w:rPr>
                <w:b/>
              </w:rPr>
              <w:t>Музей природы (ул. Молочная гора, 3)</w:t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Природа Костромской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Кострома заповедная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  <w:tr>
        <w:trPr>
          <w:trHeight w:val="128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Комплексный билет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270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>
                <w:b/>
              </w:rPr>
            </w:pPr>
            <w:r>
              <w:rPr>
                <w:b/>
              </w:rPr>
              <w:t>Костромская слобода (ул. Просвещения, 1Б)</w:t>
            </w:r>
          </w:p>
        </w:tc>
      </w:tr>
      <w:tr>
        <w:trPr/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Основная экспозиция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(включает в себя осмотр территории музея и посещение не менее 4 интерьерных этнографических экспозиций в течение одного дня)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265" w:hRule="atLeast"/>
        </w:trPr>
        <w:tc>
          <w:tcPr>
            <w:tcW w:w="1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4014" w:right="0" w:hanging="0"/>
              <w:rPr>
                <w:b/>
              </w:rPr>
            </w:pPr>
            <w:r>
              <w:rPr>
                <w:b/>
              </w:rPr>
              <w:t>Усадьба Вознесенской (ул. Советская, 41)</w:t>
            </w:r>
          </w:p>
        </w:tc>
      </w:tr>
      <w:tr>
        <w:trPr>
          <w:trHeight w:val="283" w:hRule="atLeast"/>
        </w:trPr>
        <w:tc>
          <w:tcPr>
            <w:tcW w:w="1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«Гостиная коллекционера»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 руб.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150 руб.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2</w:t>
      </w:r>
    </w:p>
    <w:p>
      <w:pPr>
        <w:pStyle w:val="Normal"/>
        <w:jc w:val="right"/>
        <w:rPr/>
      </w:pPr>
      <w:r>
        <w:rPr/>
        <w:t xml:space="preserve">Утверждаю» </w:t>
      </w:r>
    </w:p>
    <w:p>
      <w:pPr>
        <w:pStyle w:val="Normal"/>
        <w:jc w:val="right"/>
        <w:rPr>
          <w:sz w:val="28"/>
          <w:szCs w:val="28"/>
        </w:rPr>
      </w:pPr>
      <w:r>
        <w:rPr/>
        <w:t xml:space="preserve">генеральный директор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</w:t>
      </w:r>
      <w:r>
        <w:rPr/>
        <w:t>______________Н.В. Павличкова</w:t>
      </w:r>
    </w:p>
    <w:tbl>
      <w:tblPr>
        <w:tblW w:w="16305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856"/>
      </w:tblGrid>
      <w:tr>
        <w:trPr>
          <w:trHeight w:val="699" w:hRule="atLeast"/>
        </w:trPr>
        <w:tc>
          <w:tcPr>
            <w:tcW w:w="144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5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ПРЕЙСКУРАНТ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НА ЭКСКУРСИОННО-ДОСУГОВЫЕ УСЛУГИ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ind w:left="0" w:right="-172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Экскурсионный отдел: заказ экскурсий и экскурсионных программ: </w:t>
      </w:r>
      <w:r>
        <w:rPr>
          <w:sz w:val="22"/>
          <w:szCs w:val="22"/>
        </w:rPr>
        <w:t xml:space="preserve"> справки по телефону: </w:t>
      </w:r>
      <w:r>
        <w:rPr>
          <w:b/>
          <w:sz w:val="22"/>
          <w:szCs w:val="22"/>
        </w:rPr>
        <w:t>31-68-37</w:t>
      </w:r>
    </w:p>
    <w:tbl>
      <w:tblPr>
        <w:tblW w:w="16181" w:type="dxa"/>
        <w:jc w:val="left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5"/>
        <w:gridCol w:w="8505"/>
        <w:gridCol w:w="1711"/>
      </w:tblGrid>
      <w:tr>
        <w:trPr/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обслуживания с группы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</w:tc>
      </w:tr>
      <w:tr>
        <w:trPr/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Экскурсионное обслуживание по экспозиции / выставке (Дворянское собрание, Романовский музей, Гауптвахта, Картинная галерея, Музей природы, Костромская слобода, Музей истории Костромского края)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российских туристов, работа под перевод:</w:t>
            </w:r>
          </w:p>
          <w:p>
            <w:pPr>
              <w:pStyle w:val="Normal"/>
              <w:tabs>
                <w:tab w:val="clear" w:pos="708"/>
                <w:tab w:val="left" w:pos="25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1-10 человек</w:t>
            </w:r>
            <w:r>
              <w:rPr>
                <w:sz w:val="22"/>
                <w:szCs w:val="22"/>
              </w:rPr>
              <w:t xml:space="preserve">  - 700 руб. с группы + входная плата с человека; </w:t>
            </w:r>
          </w:p>
          <w:p>
            <w:pPr>
              <w:pStyle w:val="Normal"/>
              <w:tabs>
                <w:tab w:val="clear" w:pos="708"/>
                <w:tab w:val="left" w:pos="25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от 11 человек</w:t>
            </w:r>
            <w:r>
              <w:rPr>
                <w:sz w:val="22"/>
                <w:szCs w:val="22"/>
              </w:rPr>
              <w:t xml:space="preserve"> – 70 руб. с человека + входная плата с человека</w:t>
            </w:r>
          </w:p>
          <w:p>
            <w:pPr>
              <w:pStyle w:val="Normal"/>
              <w:tabs>
                <w:tab w:val="clear" w:pos="708"/>
                <w:tab w:val="left" w:pos="25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мин.</w:t>
            </w:r>
          </w:p>
        </w:tc>
      </w:tr>
      <w:tr>
        <w:trPr/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Расширенная экскурсия по экспозиции (Дворянское собрание, Романовский музей («Вехи искусства»), Гауптвахта, Музей природы, Костромская слобода, Музей истории Костромского края)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российских туристов, работа под перевод:</w:t>
            </w:r>
          </w:p>
          <w:p>
            <w:pPr>
              <w:pStyle w:val="Normal"/>
              <w:tabs>
                <w:tab w:val="clear" w:pos="708"/>
                <w:tab w:val="left" w:pos="25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1-10 человек</w:t>
            </w:r>
            <w:r>
              <w:rPr>
                <w:sz w:val="22"/>
                <w:szCs w:val="22"/>
              </w:rPr>
              <w:t xml:space="preserve">  - 1 400 руб. с группы + входная плата с человека; </w:t>
            </w:r>
          </w:p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от 11 человек</w:t>
            </w:r>
            <w:r>
              <w:rPr>
                <w:sz w:val="22"/>
                <w:szCs w:val="22"/>
              </w:rPr>
              <w:t xml:space="preserve"> – 140 руб. с человека + входная плата с человека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мин.</w:t>
            </w:r>
          </w:p>
        </w:tc>
      </w:tr>
      <w:tr>
        <w:trPr/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Обзорная экскурсия по городу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Для российских туристов: </w:t>
            </w:r>
            <w:r>
              <w:rPr>
                <w:b/>
                <w:sz w:val="22"/>
                <w:szCs w:val="22"/>
              </w:rPr>
              <w:t>1-6 человек</w:t>
            </w:r>
            <w:r>
              <w:rPr>
                <w:sz w:val="22"/>
                <w:szCs w:val="22"/>
              </w:rPr>
              <w:t xml:space="preserve"> – 1 400 руб. с группы, </w:t>
            </w:r>
            <w:r>
              <w:rPr>
                <w:b/>
                <w:sz w:val="22"/>
                <w:szCs w:val="22"/>
              </w:rPr>
              <w:t>7-20 человек</w:t>
            </w:r>
            <w:r>
              <w:rPr>
                <w:sz w:val="22"/>
                <w:szCs w:val="22"/>
              </w:rPr>
              <w:t xml:space="preserve"> – 1 800 руб. с группы, </w:t>
            </w:r>
            <w:r>
              <w:rPr>
                <w:b/>
                <w:sz w:val="22"/>
                <w:szCs w:val="22"/>
              </w:rPr>
              <w:t>от 21 человека</w:t>
            </w:r>
            <w:r>
              <w:rPr>
                <w:sz w:val="22"/>
                <w:szCs w:val="22"/>
              </w:rPr>
              <w:t xml:space="preserve"> – 3 000 руб. с группы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</w:tr>
      <w:tr>
        <w:trPr>
          <w:trHeight w:val="1273" w:hRule="atLeas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Обзорная экскурсия по городу в вечернее время (с 18.00 до 21.00)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Для российских туристов: </w:t>
            </w:r>
            <w:r>
              <w:rPr>
                <w:b/>
                <w:sz w:val="22"/>
                <w:szCs w:val="22"/>
              </w:rPr>
              <w:t>1-6 человек</w:t>
            </w:r>
            <w:r>
              <w:rPr>
                <w:sz w:val="22"/>
                <w:szCs w:val="22"/>
              </w:rPr>
              <w:t xml:space="preserve"> – 2 400 руб. с группы, </w:t>
            </w:r>
            <w:r>
              <w:rPr>
                <w:b/>
                <w:sz w:val="22"/>
                <w:szCs w:val="22"/>
              </w:rPr>
              <w:t>7-20 человек</w:t>
            </w:r>
            <w:r>
              <w:rPr>
                <w:sz w:val="22"/>
                <w:szCs w:val="22"/>
              </w:rPr>
              <w:t xml:space="preserve"> – 2 800 руб. с группы, </w:t>
            </w:r>
            <w:r>
              <w:rPr>
                <w:b/>
                <w:sz w:val="22"/>
                <w:szCs w:val="22"/>
              </w:rPr>
              <w:t>от 21 человека</w:t>
            </w:r>
            <w:r>
              <w:rPr>
                <w:sz w:val="22"/>
                <w:szCs w:val="22"/>
              </w:rPr>
              <w:t xml:space="preserve"> – 4 000 руб. с группы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</w:tr>
      <w:tr>
        <w:trPr>
          <w:trHeight w:val="774" w:hRule="atLeas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экскурсия по городу «Снегурочкины сказки» (проводится с 1 ноября по 31 марта)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b/>
                <w:sz w:val="22"/>
                <w:szCs w:val="22"/>
              </w:rPr>
              <w:t>Группа 1-6  человек</w:t>
            </w:r>
            <w:r>
              <w:rPr>
                <w:sz w:val="22"/>
                <w:szCs w:val="22"/>
              </w:rPr>
              <w:t xml:space="preserve"> – 1 800 руб. с группы, </w:t>
            </w:r>
            <w:r>
              <w:rPr>
                <w:b/>
                <w:sz w:val="22"/>
                <w:szCs w:val="22"/>
              </w:rPr>
              <w:t>6-20 человек</w:t>
            </w:r>
            <w:r>
              <w:rPr>
                <w:sz w:val="22"/>
                <w:szCs w:val="22"/>
              </w:rPr>
              <w:t xml:space="preserve"> – 2 200 руб. с группы, </w:t>
            </w:r>
            <w:r>
              <w:rPr>
                <w:b/>
                <w:sz w:val="22"/>
                <w:szCs w:val="22"/>
              </w:rPr>
              <w:t>от 21 человека</w:t>
            </w:r>
            <w:r>
              <w:rPr>
                <w:sz w:val="22"/>
                <w:szCs w:val="22"/>
              </w:rPr>
              <w:t xml:space="preserve"> – 3 500 руб. с группы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</w:tr>
      <w:tr>
        <w:trPr>
          <w:trHeight w:val="556" w:hRule="atLeas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Экскурсионное сопровождение группы по городу и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1- 12 человек</w:t>
            </w:r>
            <w:r>
              <w:rPr>
                <w:sz w:val="22"/>
                <w:szCs w:val="22"/>
              </w:rPr>
              <w:t xml:space="preserve"> – 800 руб. в час, </w:t>
            </w:r>
            <w:r>
              <w:rPr>
                <w:b/>
                <w:sz w:val="22"/>
                <w:szCs w:val="22"/>
              </w:rPr>
              <w:t>от 13 человек</w:t>
            </w:r>
            <w:r>
              <w:rPr>
                <w:sz w:val="22"/>
                <w:szCs w:val="22"/>
              </w:rPr>
              <w:t xml:space="preserve"> – 1000 руб. в час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trHeight w:val="409" w:hRule="atLeas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«Когда в музее гаснет свет»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1 – 10 человек</w:t>
            </w:r>
            <w:r>
              <w:rPr>
                <w:sz w:val="22"/>
                <w:szCs w:val="22"/>
              </w:rPr>
              <w:t xml:space="preserve"> – 10 000 руб.с группы, </w:t>
            </w:r>
            <w:r>
              <w:rPr>
                <w:b/>
                <w:sz w:val="22"/>
                <w:szCs w:val="22"/>
              </w:rPr>
              <w:t>от 11 человек</w:t>
            </w:r>
            <w:r>
              <w:rPr>
                <w:sz w:val="22"/>
                <w:szCs w:val="22"/>
              </w:rPr>
              <w:t xml:space="preserve"> – 1 000 руб. с человека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45 мин.</w:t>
            </w:r>
          </w:p>
        </w:tc>
      </w:tr>
      <w:tr>
        <w:trPr>
          <w:trHeight w:val="556" w:hRule="atLeas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«Сумерки в музее»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1 – 10 человек</w:t>
            </w:r>
            <w:r>
              <w:rPr>
                <w:sz w:val="22"/>
                <w:szCs w:val="22"/>
              </w:rPr>
              <w:t xml:space="preserve"> – 10 000 руб.с группы, </w:t>
            </w:r>
            <w:r>
              <w:rPr>
                <w:b/>
                <w:sz w:val="22"/>
                <w:szCs w:val="22"/>
              </w:rPr>
              <w:t>от 11 человек</w:t>
            </w:r>
            <w:r>
              <w:rPr>
                <w:sz w:val="22"/>
                <w:szCs w:val="22"/>
              </w:rPr>
              <w:t xml:space="preserve"> – 1 000 руб. с человека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45 мин.</w:t>
            </w:r>
          </w:p>
        </w:tc>
      </w:tr>
      <w:tr>
        <w:trPr>
          <w:trHeight w:val="692" w:hRule="atLeas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Костюмированная экскурсия «Губернские истории»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rPr/>
            </w:pPr>
            <w:r>
              <w:rPr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 xml:space="preserve">1 – 10 человек </w:t>
            </w:r>
            <w:r>
              <w:rPr>
                <w:sz w:val="22"/>
                <w:szCs w:val="22"/>
              </w:rPr>
              <w:t xml:space="preserve">– 4 000 руб. с группы, </w:t>
            </w:r>
            <w:r>
              <w:rPr>
                <w:b/>
                <w:sz w:val="22"/>
                <w:szCs w:val="22"/>
              </w:rPr>
              <w:t>от 11 человек</w:t>
            </w:r>
            <w:r>
              <w:rPr>
                <w:sz w:val="22"/>
                <w:szCs w:val="22"/>
              </w:rPr>
              <w:t xml:space="preserve"> – 400 руб. с человека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</w:tr>
    </w:tbl>
    <w:p>
      <w:pPr>
        <w:pStyle w:val="Normal"/>
        <w:ind w:left="-284" w:right="-172"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284" w:right="-172"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284" w:right="-172"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284" w:right="-172" w:hanging="0"/>
        <w:rPr>
          <w:b/>
          <w:sz w:val="22"/>
          <w:szCs w:val="22"/>
        </w:rPr>
      </w:pPr>
      <w:r>
        <w:rPr>
          <w:b/>
          <w:sz w:val="22"/>
          <w:szCs w:val="22"/>
        </w:rPr>
        <w:t>Музейный образовательный  центр:</w:t>
      </w:r>
      <w:r>
        <w:rPr>
          <w:sz w:val="22"/>
          <w:szCs w:val="22"/>
        </w:rPr>
        <w:t xml:space="preserve"> справки по телефону</w:t>
      </w:r>
      <w:r>
        <w:rPr>
          <w:b/>
          <w:sz w:val="22"/>
          <w:szCs w:val="22"/>
        </w:rPr>
        <w:t>: 51-38-29</w:t>
      </w:r>
    </w:p>
    <w:p>
      <w:pPr>
        <w:pStyle w:val="Normal"/>
        <w:ind w:left="-284" w:right="-172"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6170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  <w:gridCol w:w="2268"/>
        <w:gridCol w:w="1559"/>
        <w:gridCol w:w="2131"/>
      </w:tblGrid>
      <w:tr>
        <w:trPr/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rPr/>
            </w:pPr>
            <w:r>
              <w:rPr>
                <w:b/>
                <w:sz w:val="22"/>
                <w:szCs w:val="22"/>
              </w:rPr>
              <w:t xml:space="preserve">Название программы </w:t>
            </w:r>
            <w:r>
              <w:rPr>
                <w:sz w:val="22"/>
                <w:szCs w:val="22"/>
              </w:rPr>
              <w:t>(интерактивные программы/музейно-образовательные занятия/мастер-классы/программы по образовательному туризму)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108" w:right="-172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</w:t>
            </w:r>
          </w:p>
        </w:tc>
      </w:tr>
      <w:tr>
        <w:trPr>
          <w:trHeight w:val="22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«Сырный день в Дворянском собрании» 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10 мин.                                                                      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руб./взрослый,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«Приглашение на бал»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руб.,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27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«Рождество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руб.,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423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«Маленькое Рождество»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60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«Рыцарь сказочных чудес»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 / 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409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«День рождения в музее» (для групп от 10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 (с группы от 11 чел.)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 руб. с группы (до 10 чел.)</w:t>
            </w:r>
          </w:p>
        </w:tc>
      </w:tr>
      <w:tr>
        <w:trPr>
          <w:trHeight w:val="41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«Здравствуй, музей!»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«Золотая хохлома»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«Дымковская игрушка» (группа от 15 человек)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«Выпускной в музее» (группа от 10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 (с группы от 11 чел.)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 руб. с группы (до 10 чел.)</w:t>
            </w:r>
          </w:p>
        </w:tc>
      </w:tr>
      <w:tr>
        <w:trPr>
          <w:trHeight w:val="5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«Кострома – моя малая родина» (группа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(дошкольники),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руб./чел. (выездное)</w:t>
            </w:r>
          </w:p>
        </w:tc>
      </w:tr>
      <w:tr>
        <w:trPr>
          <w:trHeight w:val="5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«Народные  инструменты»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  <w:br/>
              <w:t>150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«Красносельская скань»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«Живая глина»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руб./чел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«Умники в музее»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музей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«Старая-старая школа»</w:t>
            </w:r>
            <w:r>
              <w:rPr>
                <w:sz w:val="20"/>
                <w:szCs w:val="20"/>
              </w:rPr>
              <w:t xml:space="preserve">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 истории Костромского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«Героям-костромичам посвящается…» </w:t>
            </w:r>
            <w:r>
              <w:rPr>
                <w:sz w:val="20"/>
                <w:szCs w:val="20"/>
              </w:rPr>
              <w:t>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Гауптвахты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«Страж земли костромской» </w:t>
            </w:r>
            <w:r>
              <w:rPr>
                <w:sz w:val="20"/>
                <w:szCs w:val="20"/>
              </w:rPr>
              <w:t>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Гауптвахты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«Великая война. Великая Победа»</w:t>
            </w:r>
            <w:r>
              <w:rPr>
                <w:sz w:val="20"/>
                <w:szCs w:val="20"/>
              </w:rPr>
              <w:t xml:space="preserve">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Гауптвахты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«Курская битва»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Гауптвахты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300 руб.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«Уроки живой истории»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Гауптвахты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руб./чел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«Археология» </w:t>
            </w:r>
            <w:r>
              <w:rPr>
                <w:sz w:val="20"/>
                <w:szCs w:val="20"/>
              </w:rPr>
              <w:t>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 истории костромского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для школьников по согласованной 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 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«Лесные чемпионы» </w:t>
            </w:r>
            <w:r>
              <w:rPr>
                <w:sz w:val="20"/>
                <w:szCs w:val="20"/>
              </w:rPr>
              <w:t>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</w:tc>
      </w:tr>
      <w:tr>
        <w:trPr>
          <w:trHeight w:val="560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«200 миллионов лет назад» </w:t>
            </w:r>
            <w:r>
              <w:rPr>
                <w:sz w:val="20"/>
                <w:szCs w:val="20"/>
              </w:rPr>
              <w:t>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«Переполох в музее»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поисках тотема» (для групп от 10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 (с группы от 11 чел.)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 руб. с группы (до 10 чел.)</w:t>
            </w:r>
          </w:p>
        </w:tc>
      </w:tr>
      <w:tr>
        <w:trPr>
          <w:trHeight w:val="40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rPr/>
            </w:pPr>
            <w:r>
              <w:rPr>
                <w:sz w:val="22"/>
                <w:szCs w:val="22"/>
              </w:rPr>
              <w:t>«Суперхищники Костромских лесов»</w:t>
            </w:r>
            <w:r>
              <w:rPr>
                <w:sz w:val="20"/>
                <w:szCs w:val="20"/>
              </w:rPr>
              <w:t xml:space="preserve">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«Паук и компания» </w:t>
            </w:r>
            <w:r>
              <w:rPr>
                <w:sz w:val="20"/>
                <w:szCs w:val="20"/>
              </w:rPr>
              <w:t>(для групп до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«Посылка из прошлого»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«Год в лесу»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«Полезные ископаемые Костромской области»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руб./чел. (выездное)</w:t>
            </w:r>
          </w:p>
        </w:tc>
      </w:tr>
      <w:tr>
        <w:trPr>
          <w:trHeight w:val="54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«Лесная школа»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ак.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54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«Зелёные страницы истории Костромы»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30 мин.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для школьников по согласованной тематике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птиц»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Абонемент занятий (5 занятий)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занятие без абонемента - 300 руб./чел.)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«Вокруг печки»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300руб.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 без экскурсии,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(дошкольники)</w:t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«Кукольный сундучок»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чел.,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300руб./чел.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 Снегурки в Слободе»  (для групп от 15 человек)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руб.,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«Молодец – в кафтане, девка – в сарафане»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руб.,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экскурсии</w:t>
            </w:r>
          </w:p>
        </w:tc>
      </w:tr>
      <w:tr>
        <w:trPr>
          <w:trHeight w:val="51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куда, а мы – жениться!»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300руб./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экскурсии</w:t>
            </w:r>
          </w:p>
        </w:tc>
      </w:tr>
      <w:tr>
        <w:trPr>
          <w:trHeight w:val="44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«Музыкальные инструменты» + экскурсия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«Костромская роспись»  + экскурсия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руб.,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250руб./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без экскурсии</w:t>
            </w:r>
          </w:p>
        </w:tc>
      </w:tr>
      <w:tr>
        <w:trPr>
          <w:trHeight w:val="34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«Крестьянка и барин» + экскурсия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</w:t>
            </w:r>
          </w:p>
        </w:tc>
      </w:tr>
      <w:tr>
        <w:trPr>
          <w:trHeight w:val="409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«Масленица в Слободе»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мастер-классом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300руб./чел.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41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«Детская Масленка»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41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«Вдоль по улице» </w:t>
            </w:r>
            <w:r>
              <w:rPr>
                <w:b/>
                <w:bCs/>
                <w:sz w:val="22"/>
                <w:szCs w:val="22"/>
              </w:rPr>
              <w:t>с 01 мая по 30 сентября</w:t>
            </w:r>
            <w:r>
              <w:rPr>
                <w:sz w:val="22"/>
                <w:szCs w:val="22"/>
              </w:rPr>
              <w:t xml:space="preserve">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«Слободские посиделки» </w:t>
            </w:r>
            <w:r>
              <w:rPr>
                <w:b/>
                <w:bCs/>
                <w:sz w:val="22"/>
                <w:szCs w:val="22"/>
              </w:rPr>
              <w:t>с 01 мая по 30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</w:t>
            </w:r>
          </w:p>
        </w:tc>
      </w:tr>
      <w:tr>
        <w:trPr>
          <w:trHeight w:val="415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Выпускной из детского сада (для групп от 10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 (с группы от 11 чел.)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 руб. с группы (до 10 чел.)</w:t>
            </w:r>
          </w:p>
        </w:tc>
      </w:tr>
      <w:tr>
        <w:trPr>
          <w:trHeight w:val="406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«Играй, да дело знай»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42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«Игры наших бабушек»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руб./чел</w:t>
            </w:r>
          </w:p>
          <w:p>
            <w:pPr>
              <w:pStyle w:val="Normal"/>
              <w:ind w:left="0" w:right="3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7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«Гуляй, душа!» + экскурсия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руб./чел.,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руб./чел. (чаепитие с «позолотой»)</w:t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путеводитель для семейного отдыха «Вдоль по улице»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/>
            </w:pPr>
            <w:r>
              <w:rPr/>
              <w:t>200 руб.</w:t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«Марфушкины игрушки» + экскурсия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30 мин.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</w:t>
            </w:r>
          </w:p>
          <w:p>
            <w:pPr>
              <w:pStyle w:val="Normal"/>
              <w:ind w:left="-108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«Ссудила бабуся бусы Марусе»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250руб./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 буду лениться, буду рукоделию учиться»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ак.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250руб./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«Сорока стрекочет, гостей пророчит» (для групп от 15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руб./чел.</w:t>
            </w:r>
          </w:p>
          <w:p>
            <w:pPr>
              <w:pStyle w:val="Normal"/>
              <w:snapToGrid w:val="false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300руб./</w:t>
            </w:r>
          </w:p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 занятие</w:t>
            </w:r>
          </w:p>
        </w:tc>
      </w:tr>
      <w:tr>
        <w:trPr>
          <w:trHeight w:val="191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занятия для воспитанников дошкольных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руб./чел.</w:t>
            </w:r>
          </w:p>
          <w:p>
            <w:pPr>
              <w:pStyle w:val="Normal"/>
              <w:ind w:left="0" w:right="3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руб./чел. (выездное)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* - для получения услуги необходима предварительная запись для согласования конкретной даты и времени (31-46-78) </w:t>
      </w:r>
    </w:p>
    <w:p>
      <w:pPr>
        <w:pStyle w:val="Normal"/>
        <w:rPr>
          <w:b/>
          <w:sz w:val="20"/>
          <w:szCs w:val="20"/>
        </w:rPr>
      </w:pPr>
      <w:r>
        <w:rPr>
          <w:sz w:val="22"/>
          <w:szCs w:val="22"/>
        </w:rPr>
        <w:t>Музей-заповедник предоставляет услуги по проведению мероприятий в зданиях Дворянского собрания (Белый зал, Золотой зал) и Музея истории Костромского края (Синий зал) - по запросу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Льготы предоставляются строго по предъявлении документа. Любительская фотосъемка на постоянных экспозициях музея осуществляется бесплатно (запрещена публикация изображений и использование изображений в коммерческих целях)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426" w:footer="0" w:bottom="56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2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7">
    <w:name w:val="Strong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Body Text"/>
    <w:basedOn w:val="Normal"/>
    <w:pPr/>
    <w:rPr>
      <w:b/>
      <w:bCs/>
      <w:sz w:val="28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LibreOffice/7.5.2.2$Windows_X86_64 LibreOffice_project/53bb9681a964705cf672590721dbc85eb4d0c3a2</Application>
  <AppVersion>15.0000</AppVersion>
  <Pages>15</Pages>
  <Words>1850</Words>
  <Characters>10351</Characters>
  <CharactersWithSpaces>12254</CharactersWithSpaces>
  <Paragraphs>418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2023-08-18T09:36:00Z</dcterms:created>
  <dc:creator>Экск. отдел</dc:creator>
  <dc:description/>
  <dc:language>ru-RU</dc:language>
  <cp:lastModifiedBy/>
  <cp:lastPrinted>2023-04-25T15:31:00Z</cp:lastPrinted>
  <dcterms:modified xsi:type="dcterms:W3CDTF">2023-08-22T09:32:17Z</dcterms:modified>
  <cp:revision>4</cp:revision>
  <dc:subject/>
  <dc:title/>
</cp:coreProperties>
</file>